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8F4" w:rsidP="00993BC0" w:rsidRDefault="004668F4" w14:paraId="50AC915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:rsidR="004668F4" w:rsidP="00993BC0" w:rsidRDefault="004668F4" w14:paraId="0751D45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776812" w:rsidR="00993BC0" w:rsidP="00993BC0" w:rsidRDefault="00993BC0" w14:paraId="694CA80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:rsidR="002D2C3E" w:rsidP="002D2C3E" w:rsidRDefault="00993BC0" w14:paraId="7E2CF135" w14:textId="7777777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2D2C3E">
        <w:rPr>
          <w:rFonts w:ascii="Corbel" w:hAnsi="Corbel"/>
          <w:i/>
          <w:smallCaps/>
          <w:sz w:val="24"/>
          <w:szCs w:val="24"/>
        </w:rPr>
        <w:t>2022-2025</w:t>
      </w:r>
    </w:p>
    <w:p w:rsidRPr="00163F15" w:rsidR="00993BC0" w:rsidP="00993BC0" w:rsidRDefault="00993BC0" w14:paraId="3CD645B8" w14:textId="0424430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Pr="00003CBD" w:rsidR="004668F4" w:rsidP="007B3331" w:rsidRDefault="004668F4" w14:paraId="688CF9EF" w14:textId="7CD4C3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2D2C3E">
        <w:rPr>
          <w:rFonts w:ascii="Corbel" w:hAnsi="Corbel"/>
          <w:sz w:val="20"/>
          <w:szCs w:val="20"/>
        </w:rPr>
        <w:t>4</w:t>
      </w:r>
      <w:r w:rsidRPr="00003CBD">
        <w:rPr>
          <w:rFonts w:ascii="Corbel" w:hAnsi="Corbel"/>
          <w:sz w:val="20"/>
          <w:szCs w:val="20"/>
        </w:rPr>
        <w:t>/202</w:t>
      </w:r>
      <w:r w:rsidR="002D2C3E">
        <w:rPr>
          <w:rFonts w:ascii="Corbel" w:hAnsi="Corbel"/>
          <w:sz w:val="20"/>
          <w:szCs w:val="20"/>
        </w:rPr>
        <w:t>5</w:t>
      </w:r>
    </w:p>
    <w:p w:rsidRPr="00776812" w:rsidR="00993BC0" w:rsidP="00993BC0" w:rsidRDefault="00993BC0" w14:paraId="035D3B18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776812" w:rsidR="00993BC0" w:rsidP="007B3331" w:rsidRDefault="00993BC0" w14:paraId="2AB0B61A" w14:textId="77777777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Pr="00776812" w:rsidR="00993BC0" w:rsidTr="060E5570" w14:paraId="7FD0A5C9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4668F4" w14:paraId="5846C7A1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Mar/>
            <w:vAlign w:val="center"/>
          </w:tcPr>
          <w:p w:rsidRPr="00D615F2" w:rsidR="00993BC0" w:rsidP="001355EA" w:rsidRDefault="00850BBD" w14:paraId="2E655091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Pr="00776812" w:rsidR="00993BC0" w:rsidTr="060E5570" w14:paraId="56A7C57F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4668F4" w14:paraId="02750B6E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776812" w:rsidR="00993BC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tcMar/>
            <w:vAlign w:val="center"/>
          </w:tcPr>
          <w:p w:rsidRPr="00D615F2" w:rsidR="00993BC0" w:rsidP="060E5570" w:rsidRDefault="003C2ED4" w14:paraId="5F4434BB" w14:textId="54E956CC">
            <w:pPr>
              <w:pStyle w:val="Odpowiedzi"/>
              <w:rPr>
                <w:rFonts w:ascii="Corbel" w:hAnsi="Corbel"/>
                <w:b w:val="0"/>
                <w:bCs w:val="0"/>
                <w:i w:val="1"/>
                <w:iCs w:val="1"/>
                <w:color w:val="auto"/>
                <w:sz w:val="24"/>
                <w:szCs w:val="24"/>
              </w:rPr>
            </w:pPr>
            <w:r w:rsidRPr="060E5570" w:rsidR="003C2ED4">
              <w:rPr>
                <w:rFonts w:ascii="Corbel" w:hAnsi="Corbel"/>
                <w:b w:val="0"/>
                <w:bCs w:val="0"/>
                <w:sz w:val="24"/>
                <w:szCs w:val="24"/>
              </w:rPr>
              <w:t>E/I/</w:t>
            </w:r>
            <w:r w:rsidRPr="060E5570" w:rsidR="003C2ED4">
              <w:rPr>
                <w:rFonts w:ascii="Corbel" w:hAnsi="Corbel"/>
                <w:b w:val="0"/>
                <w:bCs w:val="0"/>
                <w:sz w:val="24"/>
                <w:szCs w:val="24"/>
              </w:rPr>
              <w:t>GFiR</w:t>
            </w:r>
            <w:r w:rsidRPr="060E5570" w:rsidR="003C2ED4">
              <w:rPr>
                <w:rFonts w:ascii="Corbel" w:hAnsi="Corbel"/>
                <w:b w:val="0"/>
                <w:bCs w:val="0"/>
                <w:sz w:val="24"/>
                <w:szCs w:val="24"/>
              </w:rPr>
              <w:t>/C-1.10a</w:t>
            </w:r>
          </w:p>
        </w:tc>
      </w:tr>
      <w:tr w:rsidRPr="00776812" w:rsidR="00993BC0" w:rsidTr="060E5570" w14:paraId="46E4EFA4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4668F4" w14:paraId="7D5088A0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4668F4" w14:paraId="15966D1F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Pr="00776812" w:rsidR="00993BC0" w:rsidTr="060E5570" w14:paraId="53EFD69D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57CA34F4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56634B" w14:paraId="035E4E55" w14:textId="6282DD8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Pr="00776812" w:rsidR="00993B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776812" w:rsidR="00993BC0" w:rsidTr="060E5570" w14:paraId="59842F60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330926AB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6251C2" w14:paraId="011D3B9A" w14:textId="58F40A9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Pr="00776812" w:rsidR="00993BC0" w:rsidTr="060E5570" w14:paraId="16FD04DE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3F1A6B10" w14:textId="27DBB8E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003CBD" w14:paraId="738A2D69" w14:textId="1FEB76B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776812" w:rsidR="00993B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Pr="00776812" w:rsidR="00993BC0" w:rsidTr="060E5570" w14:paraId="5ED8AB9E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03B06589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993BC0" w14:paraId="2133E4AE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 </w:t>
            </w:r>
          </w:p>
        </w:tc>
      </w:tr>
      <w:tr w:rsidRPr="00776812" w:rsidR="00993BC0" w:rsidTr="060E5570" w14:paraId="11B08EDE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393CC662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Mar/>
            <w:vAlign w:val="center"/>
          </w:tcPr>
          <w:p w:rsidRPr="00F730B4" w:rsidR="00993BC0" w:rsidP="001355EA" w:rsidRDefault="00800AC1" w14:paraId="6B936C59" w14:textId="5CBC9448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F730B4" w:rsidR="00F730B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Pr="00776812" w:rsidR="00993BC0" w:rsidTr="060E5570" w14:paraId="0EF79A20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3D6589EE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4B21E9" w14:paraId="7B693A89" w14:textId="48B351A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Pr="00776812" w:rsidR="00993BC0" w:rsidTr="060E5570" w14:paraId="1A67CFC3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4BE076F2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D615F2" w:rsidRDefault="00D75089" w14:paraId="7D3FFA07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:rsidTr="060E5570" w14:paraId="664E8EAA" w14:textId="77777777"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9D244D" w:rsidRDefault="009D244D" w14:paraId="1B9A31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9D244D" w:rsidRDefault="009D244D" w14:paraId="0556999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776812" w:rsidR="00993BC0" w:rsidTr="060E5570" w14:paraId="325E1CFD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6EC41008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993BC0" w14:paraId="72A801E8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Pr="00776812" w:rsidR="00993BC0" w:rsidTr="060E5570" w14:paraId="6DC460BF" w14:textId="77777777">
        <w:tc>
          <w:tcPr>
            <w:tcW w:w="3119" w:type="dxa"/>
            <w:gridSpan w:val="2"/>
            <w:tcMar/>
            <w:vAlign w:val="center"/>
          </w:tcPr>
          <w:p w:rsidRPr="00776812" w:rsidR="00993BC0" w:rsidP="001355EA" w:rsidRDefault="00993BC0" w14:paraId="5F8AEB8D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Mar/>
            <w:vAlign w:val="center"/>
          </w:tcPr>
          <w:p w:rsidRPr="00776812" w:rsidR="00993BC0" w:rsidP="001355EA" w:rsidRDefault="00993BC0" w14:paraId="6F7B71A9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:rsidRPr="00776812" w:rsidR="00993BC0" w:rsidP="00993BC0" w:rsidRDefault="00993BC0" w14:paraId="21C05F13" w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Pr="00C4011A" w:rsid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:rsidRPr="00776812" w:rsidR="00993BC0" w:rsidP="00993BC0" w:rsidRDefault="00993BC0" w14:paraId="6C0C0DB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76812" w:rsidR="00993BC0" w:rsidP="00993BC0" w:rsidRDefault="003161B6" w14:paraId="257790C2" w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Pr="00776812" w:rsidR="00993BC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Pr="00776812" w:rsidR="003161B6" w:rsidTr="003161B6" w14:paraId="2BE6A1AD" w14:textId="77777777"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3161B6" w:rsidRDefault="003161B6" w14:paraId="76F923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:rsidRPr="00776812" w:rsidR="003161B6" w:rsidP="003161B6" w:rsidRDefault="003161B6" w14:paraId="4ED16C09" w14:textId="77777777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3161B6" w14:paraId="532A61EC" w14:textId="777777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Wykł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1BFB6D9C" w14:textId="77777777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17A8A91B" w14:textId="777777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Konw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3C6C2376" w14:textId="77777777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3161B6" w14:paraId="1B99379E" w14:textId="777777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Sem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5FF76264" w14:textId="77777777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308686CC" w14:textId="777777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Prakt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76812" w:rsidR="003161B6" w:rsidP="001355EA" w:rsidRDefault="003161B6" w14:paraId="33EE0C3D" w14:textId="77777777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76812" w:rsidR="003161B6" w:rsidP="001355EA" w:rsidRDefault="003161B6" w14:paraId="4E58489E" w14:textId="777777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776812" w:rsidR="003161B6" w:rsidTr="003161B6" w14:paraId="662EF385" w14:textId="77777777">
        <w:trPr>
          <w:trHeight w:val="453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9D244D" w14:paraId="49D540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800AC1" w14:paraId="150E4E90" w14:textId="1A317E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800AC1" w14:paraId="60E89B17" w14:textId="58326F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5692A4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52C5AE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3161B6" w14:paraId="04C0D940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755B1D53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4380F8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76812" w:rsidR="003161B6" w:rsidP="001355EA" w:rsidRDefault="003161B6" w14:paraId="45C58B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6812" w:rsidR="003161B6" w:rsidP="001355EA" w:rsidRDefault="003161B6" w14:paraId="4687E3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76812" w:rsidR="00993BC0" w:rsidP="00993BC0" w:rsidRDefault="00993BC0" w14:paraId="32412F9A" w14:textId="77777777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Pr="00776812" w:rsidR="00993BC0" w:rsidP="00993BC0" w:rsidRDefault="00993BC0" w14:paraId="09CBEB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76812" w:rsidR="00993BC0" w:rsidP="007B3331" w:rsidRDefault="007B3331" w14:paraId="6F0B15EF" w14:textId="61B2C3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Pr="00776812" w:rsidR="00993BC0">
        <w:rPr>
          <w:rFonts w:ascii="Corbel" w:hAnsi="Corbel"/>
          <w:smallCaps w:val="0"/>
          <w:szCs w:val="24"/>
        </w:rPr>
        <w:t xml:space="preserve">Sposób realizacji zajęć  </w:t>
      </w:r>
    </w:p>
    <w:p w:rsidRPr="009901F8" w:rsidR="007B3331" w:rsidP="007B3331" w:rsidRDefault="007B3331" w14:paraId="100EDC1E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9901F8">
        <w:rPr>
          <w:rStyle w:val="normaltextrun"/>
          <w:rFonts w:ascii="Wingdings" w:hAnsi="Wingdings" w:eastAsia="Wingdings" w:cs="Wingdings"/>
        </w:rPr>
        <w:t>þ</w:t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proofErr w:type="spellStart"/>
      <w:r w:rsidRPr="009901F8">
        <w:rPr>
          <w:rStyle w:val="spellingerror"/>
          <w:rFonts w:ascii="Corbel" w:hAnsi="Corbel"/>
        </w:rPr>
        <w:t>Teams</w:t>
      </w:r>
      <w:proofErr w:type="spellEnd"/>
      <w:r w:rsidRPr="009901F8">
        <w:rPr>
          <w:rStyle w:val="spellingerror"/>
          <w:rFonts w:ascii="Corbel" w:hAnsi="Corbel"/>
        </w:rPr>
        <w:t>)</w:t>
      </w:r>
      <w:r w:rsidRPr="009901F8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7B3331" w:rsidP="007B3331" w:rsidRDefault="007B3331" w14:paraId="251F2066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776812" w:rsidR="00993BC0" w:rsidP="00993BC0" w:rsidRDefault="00993BC0" w14:paraId="14E267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B3331" w:rsidR="00993BC0" w:rsidP="5BC5AD3B" w:rsidRDefault="007B3331" w14:paraId="4CA56FEC" w14:textId="08054A56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5BC5AD3B" w:rsidR="007B3331">
        <w:rPr>
          <w:rFonts w:ascii="Corbel" w:hAnsi="Corbel"/>
          <w:caps w:val="0"/>
          <w:smallCaps w:val="0"/>
        </w:rPr>
        <w:t>1.3.</w:t>
      </w:r>
      <w:r w:rsidRPr="5BC5AD3B" w:rsidR="00993BC0">
        <w:rPr>
          <w:rFonts w:ascii="Corbel" w:hAnsi="Corbel"/>
          <w:caps w:val="0"/>
          <w:smallCaps w:val="0"/>
        </w:rPr>
        <w:t>For</w:t>
      </w:r>
      <w:r w:rsidRPr="5BC5AD3B" w:rsidR="0081650F">
        <w:rPr>
          <w:rFonts w:ascii="Corbel" w:hAnsi="Corbel"/>
          <w:caps w:val="0"/>
          <w:smallCaps w:val="0"/>
        </w:rPr>
        <w:t>ma zaliczenia przedmiotu</w:t>
      </w:r>
      <w:r w:rsidRPr="5BC5AD3B" w:rsidR="0056634B">
        <w:rPr>
          <w:rFonts w:ascii="Corbel" w:hAnsi="Corbel"/>
          <w:caps w:val="0"/>
          <w:smallCaps w:val="0"/>
        </w:rPr>
        <w:t xml:space="preserve"> (z toku) </w:t>
      </w:r>
      <w:r w:rsidRPr="5BC5AD3B" w:rsidR="0056634B">
        <w:rPr>
          <w:rFonts w:ascii="Corbel" w:hAnsi="Corbel"/>
          <w:b w:val="0"/>
          <w:bCs w:val="0"/>
          <w:caps w:val="0"/>
          <w:smallCaps w:val="0"/>
        </w:rPr>
        <w:t xml:space="preserve">(egzamin, zaliczenie z oceną, zaliczenie bez oceny) </w:t>
      </w:r>
      <w:r w:rsidRPr="5BC5AD3B" w:rsidR="00993BC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5BC5AD3B" w:rsidP="5BC5AD3B" w:rsidRDefault="5BC5AD3B" w14:paraId="2BAA8829" w14:textId="61F469A2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caps w:val="0"/>
          <w:smallCaps w:val="0"/>
          <w:sz w:val="24"/>
          <w:szCs w:val="24"/>
        </w:rPr>
      </w:pPr>
      <w:r w:rsidRPr="5BC5AD3B" w:rsidR="5BC5AD3B">
        <w:rPr>
          <w:rFonts w:ascii="Corbel" w:hAnsi="Corbel" w:eastAsia="Calibri" w:cs="Times New Roman"/>
          <w:b w:val="0"/>
          <w:bCs w:val="0"/>
          <w:caps w:val="0"/>
          <w:smallCaps w:val="0"/>
          <w:sz w:val="24"/>
          <w:szCs w:val="24"/>
        </w:rPr>
        <w:t>Egzamin</w:t>
      </w:r>
    </w:p>
    <w:p w:rsidRPr="00776812" w:rsidR="00993BC0" w:rsidP="00993BC0" w:rsidRDefault="00993BC0" w14:paraId="01C38F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76812" w:rsidR="00993BC0" w:rsidP="00993BC0" w:rsidRDefault="00993BC0" w14:paraId="34C597F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776812" w:rsidR="00993BC0" w:rsidTr="001355EA" w14:paraId="05D47934" w14:textId="77777777">
        <w:tc>
          <w:tcPr>
            <w:tcW w:w="9778" w:type="dxa"/>
          </w:tcPr>
          <w:p w:rsidRPr="00776812" w:rsidR="00993BC0" w:rsidP="002174DB" w:rsidRDefault="009E0801" w14:paraId="4D45B242" w14:textId="3E0A103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:rsidRPr="00776812" w:rsidR="00993BC0" w:rsidP="00993BC0" w:rsidRDefault="00993BC0" w14:paraId="433A709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76812" w:rsidR="00993BC0" w:rsidP="00993BC0" w:rsidRDefault="00201790" w14:paraId="33FE539B" w14:textId="77777777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Pr="00776812" w:rsidR="00993BC0">
        <w:rPr>
          <w:rFonts w:ascii="Corbel" w:hAnsi="Corbel"/>
          <w:szCs w:val="24"/>
        </w:rPr>
        <w:t xml:space="preserve"> , treści Programowe i stosowane metody Dydaktyczne</w:t>
      </w:r>
    </w:p>
    <w:p w:rsidRPr="00776812" w:rsidR="00993BC0" w:rsidP="00993BC0" w:rsidRDefault="00993BC0" w14:paraId="3EDA39B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B3331" w:rsidR="00993BC0" w:rsidP="00993BC0" w:rsidRDefault="00C80B29" w14:paraId="54E554EF" w14:textId="77777777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:rsidRPr="00776812" w:rsidR="00C80B29" w:rsidP="00C80B29" w:rsidRDefault="00C80B29" w14:paraId="7CF82FC9" w14:textId="7777777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776812" w:rsidR="00993BC0" w:rsidTr="001355EA" w14:paraId="4B1487D5" w14:textId="77777777">
        <w:tc>
          <w:tcPr>
            <w:tcW w:w="675" w:type="dxa"/>
            <w:vAlign w:val="center"/>
          </w:tcPr>
          <w:p w:rsidRPr="00776812" w:rsidR="00993BC0" w:rsidP="001355EA" w:rsidRDefault="00993BC0" w14:paraId="584E1F7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776812" w:rsidR="00993BC0" w:rsidP="005A7F3D" w:rsidRDefault="00993BC0" w14:paraId="481AE6C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Pr="00776812" w:rsidR="00703E15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Pr="00776812" w:rsidR="00E470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76812" w:rsidR="00703E15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Pr="00776812" w:rsidR="005A7F3D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Pr="00776812" w:rsidR="00D36DE4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Pr="00776812" w:rsidR="00993BC0" w:rsidTr="001355EA" w14:paraId="7923D0AE" w14:textId="77777777">
        <w:tc>
          <w:tcPr>
            <w:tcW w:w="675" w:type="dxa"/>
            <w:vAlign w:val="center"/>
          </w:tcPr>
          <w:p w:rsidRPr="00776812" w:rsidR="00993BC0" w:rsidP="001355EA" w:rsidRDefault="00993BC0" w14:paraId="6DABD5E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Pr="00776812" w:rsidR="00993BC0" w:rsidP="00957463" w:rsidRDefault="00993BC0" w14:paraId="743A3C2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Pr="00776812" w:rsidR="00D36DE4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Pr="00776812" w:rsidR="00E470C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Pr="00776812" w:rsidR="00D36DE4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Pr="00776812" w:rsidR="0095746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776812" w:rsidR="00586830" w:rsidTr="001355EA" w14:paraId="43A29FFB" w14:textId="77777777">
        <w:tc>
          <w:tcPr>
            <w:tcW w:w="675" w:type="dxa"/>
            <w:vAlign w:val="center"/>
          </w:tcPr>
          <w:p w:rsidRPr="00776812" w:rsidR="00586830" w:rsidP="00EF31F2" w:rsidRDefault="00586830" w14:paraId="6E099BE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776812" w:rsidR="00586830" w:rsidP="00EF31F2" w:rsidRDefault="00957463" w14:paraId="01AF783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Pr="00776812" w:rsidR="00586830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Pr="00776812" w:rsidR="00586830" w:rsidTr="001355EA" w14:paraId="11C3935E" w14:textId="77777777">
        <w:tc>
          <w:tcPr>
            <w:tcW w:w="675" w:type="dxa"/>
            <w:vAlign w:val="center"/>
          </w:tcPr>
          <w:p w:rsidRPr="00776812" w:rsidR="00586830" w:rsidP="001355EA" w:rsidRDefault="00586830" w14:paraId="50E032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:rsidRPr="00776812" w:rsidR="00586830" w:rsidP="00E470C2" w:rsidRDefault="001003A1" w14:paraId="43F10E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Pr="00776812" w:rsidR="00586830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:rsidRPr="00776812" w:rsidR="00993BC0" w:rsidP="00993BC0" w:rsidRDefault="00993BC0" w14:paraId="16F924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B3331" w:rsidR="00C80B29" w:rsidP="00C80B29" w:rsidRDefault="00993BC0" w14:paraId="6F07F019" w14:textId="77777777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Pr="007B3331" w:rsidR="00C80B29">
        <w:rPr>
          <w:rFonts w:ascii="Corbel" w:hAnsi="Corbel"/>
          <w:b/>
          <w:bCs/>
        </w:rPr>
        <w:t xml:space="preserve">  Efekty uczenia się dla przedmiotu</w:t>
      </w:r>
    </w:p>
    <w:p w:rsidRPr="00776812" w:rsidR="00993BC0" w:rsidP="00993BC0" w:rsidRDefault="00993BC0" w14:paraId="1E92E9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76812" w:rsidR="00993BC0" w:rsidTr="001355EA" w14:paraId="09C85D7A" w14:textId="77777777">
        <w:tc>
          <w:tcPr>
            <w:tcW w:w="1701" w:type="dxa"/>
          </w:tcPr>
          <w:p w:rsidRPr="00776812" w:rsidR="00993BC0" w:rsidP="001355EA" w:rsidRDefault="00993BC0" w14:paraId="051AFE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776812" w:rsidR="00993BC0" w:rsidP="001355EA" w:rsidRDefault="00993BC0" w14:paraId="77B14C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C80B29" w:rsidRDefault="00993BC0" w14:paraId="67CC70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:rsidRPr="004B21E9" w:rsidR="00993BC0" w:rsidP="00003CBD" w:rsidRDefault="00993BC0" w14:paraId="2910EFB3" w14:textId="1EB9D6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Pr="006017B6" w:rsidR="00C80B29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Pr="00776812" w:rsidR="00993BC0" w:rsidTr="001355EA" w14:paraId="306D5E08" w14:textId="77777777">
        <w:tc>
          <w:tcPr>
            <w:tcW w:w="1701" w:type="dxa"/>
          </w:tcPr>
          <w:p w:rsidR="00612892" w:rsidP="001355EA" w:rsidRDefault="00612892" w14:paraId="66B6D4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776812" w:rsidR="00993BC0" w:rsidP="001355EA" w:rsidRDefault="00993BC0" w14:paraId="0F09FC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14289C" w:rsidRDefault="00993BC0" w14:paraId="0D235D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76812" w:rsidR="0014289C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Pr="00776812" w:rsidR="00EA6B8E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:rsidRPr="002174DB" w:rsidR="00993BC0" w:rsidP="00003CBD" w:rsidRDefault="00593E11" w14:paraId="20D4DE93" w14:textId="77777777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:rsidRPr="002174DB" w:rsidR="00593E11" w:rsidP="00003CBD" w:rsidRDefault="00951DD2" w14:paraId="216B6779" w14:textId="5338430B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Pr="00776812" w:rsidR="00993BC0" w:rsidTr="001355EA" w14:paraId="0188001A" w14:textId="77777777">
        <w:tc>
          <w:tcPr>
            <w:tcW w:w="1701" w:type="dxa"/>
          </w:tcPr>
          <w:p w:rsidR="00612892" w:rsidP="001355EA" w:rsidRDefault="00612892" w14:paraId="6EBD20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:rsidRPr="00776812" w:rsidR="00993BC0" w:rsidP="001355EA" w:rsidRDefault="00993BC0" w14:paraId="68A479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14289C" w:rsidRDefault="00993BC0" w14:paraId="08E2F5DD" w14:textId="4924C9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Pr="00776812" w:rsidR="0014289C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Pr="00776812" w:rsidR="00F752AC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Pr="00776812" w:rsidR="00721B7C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6812" w:rsidR="00721B7C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:rsidRPr="002174DB" w:rsidR="00593E11" w:rsidP="00003CBD" w:rsidRDefault="00951DD2" w14:paraId="1E0D5BD0" w14:textId="17A0A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Pr="00776812" w:rsidR="00993BC0" w:rsidTr="001355EA" w14:paraId="3FE363EF" w14:textId="77777777">
        <w:tc>
          <w:tcPr>
            <w:tcW w:w="1701" w:type="dxa"/>
          </w:tcPr>
          <w:p w:rsidR="00612892" w:rsidP="001355EA" w:rsidRDefault="00612892" w14:paraId="597888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:rsidRPr="00776812" w:rsidR="00993BC0" w:rsidP="001355EA" w:rsidRDefault="00993BC0" w14:paraId="000B84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EA6B8E" w:rsidRDefault="00993BC0" w14:paraId="54E23E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Pr="00776812" w:rsidR="00974A18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Pr="00776812" w:rsidR="00EA6B8E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:rsidRPr="002174DB" w:rsidR="00593E11" w:rsidP="00003CBD" w:rsidRDefault="00593E11" w14:paraId="0028FFA1" w14:textId="5C6D0A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Pr="00776812" w:rsidR="00993BC0" w:rsidTr="001355EA" w14:paraId="44F6405E" w14:textId="77777777">
        <w:tc>
          <w:tcPr>
            <w:tcW w:w="1701" w:type="dxa"/>
          </w:tcPr>
          <w:p w:rsidR="00612892" w:rsidP="001355EA" w:rsidRDefault="00612892" w14:paraId="117D94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:rsidRPr="00776812" w:rsidR="00993BC0" w:rsidP="001355EA" w:rsidRDefault="00993BC0" w14:paraId="19AD4D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974A18" w:rsidRDefault="00993BC0" w14:paraId="2894DA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76812" w:rsidR="00974A18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:rsidRPr="002174DB" w:rsidR="00993BC0" w:rsidP="00003CBD" w:rsidRDefault="00593E11" w14:paraId="717F8A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Pr="00776812" w:rsidR="00993BC0" w:rsidTr="001355EA" w14:paraId="488116D1" w14:textId="77777777">
        <w:tc>
          <w:tcPr>
            <w:tcW w:w="1701" w:type="dxa"/>
          </w:tcPr>
          <w:p w:rsidR="00612892" w:rsidP="001355EA" w:rsidRDefault="00612892" w14:paraId="361035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:rsidRPr="00776812" w:rsidR="00993BC0" w:rsidP="001355EA" w:rsidRDefault="00993BC0" w14:paraId="26F3C4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776812" w:rsidR="00993BC0" w:rsidP="00974A18" w:rsidRDefault="00993BC0" w14:paraId="70BC1AC5" w14:textId="747F8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Pr="00776812" w:rsidR="00974A18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Pr="00776812" w:rsidR="00E470C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:rsidRPr="002174DB" w:rsidR="00993BC0" w:rsidP="00003CBD" w:rsidRDefault="00951DD2" w14:paraId="0F3D94C6" w14:textId="55F374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:rsidRPr="00776812" w:rsidR="00993BC0" w:rsidP="00993BC0" w:rsidRDefault="00993BC0" w14:paraId="1B5534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B3331" w:rsidR="00993BC0" w:rsidP="00993BC0" w:rsidRDefault="00C80B29" w14:paraId="2EBFA3E6" w14:textId="77777777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:rsidRPr="00776812" w:rsidR="00993BC0" w:rsidP="00993BC0" w:rsidRDefault="00993BC0" w14:paraId="08FF8A92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776812" w:rsidR="00993BC0" w:rsidTr="00450342" w14:paraId="487E3401" w14:textId="77777777">
        <w:tc>
          <w:tcPr>
            <w:tcW w:w="9497" w:type="dxa"/>
          </w:tcPr>
          <w:p w:rsidRPr="00776812" w:rsidR="00993BC0" w:rsidP="001355EA" w:rsidRDefault="00993BC0" w14:paraId="4E73B89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76812" w:rsidR="00636D01" w:rsidTr="00450342" w14:paraId="402BB1DB" w14:textId="77777777">
        <w:tc>
          <w:tcPr>
            <w:tcW w:w="9497" w:type="dxa"/>
          </w:tcPr>
          <w:p w:rsidRPr="00776812" w:rsidR="00636D01" w:rsidP="00A41148" w:rsidRDefault="00636D01" w14:paraId="2C9DE37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Pr="00776812" w:rsidR="00A41148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Pr="00776812" w:rsidR="00FF418C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Pr="00776812" w:rsidR="00993BC0" w:rsidTr="00450342" w14:paraId="756C2E96" w14:textId="77777777">
        <w:tc>
          <w:tcPr>
            <w:tcW w:w="9497" w:type="dxa"/>
          </w:tcPr>
          <w:p w:rsidRPr="00776812" w:rsidR="00993BC0" w:rsidP="00E470C2" w:rsidRDefault="00636D01" w14:paraId="6752FAC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Pr="00776812" w:rsidR="00FF418C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Pr="00776812" w:rsidR="00993BC0" w:rsidTr="00450342" w14:paraId="1A77CC29" w14:textId="77777777">
        <w:tc>
          <w:tcPr>
            <w:tcW w:w="9497" w:type="dxa"/>
          </w:tcPr>
          <w:p w:rsidRPr="00776812" w:rsidR="00993BC0" w:rsidP="001355EA" w:rsidRDefault="00FF418C" w14:paraId="52441F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Pr="00776812" w:rsidR="00A60600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Pr="00776812" w:rsidR="003E0A14">
              <w:rPr>
                <w:rFonts w:ascii="Corbel" w:hAnsi="Corbel"/>
                <w:sz w:val="24"/>
                <w:szCs w:val="24"/>
              </w:rPr>
              <w:t>audyt</w:t>
            </w:r>
            <w:r w:rsidRPr="00776812" w:rsidR="00A60600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Pr="00776812" w:rsidR="00993BC0" w:rsidTr="00450342" w14:paraId="29F99A55" w14:textId="77777777">
        <w:tc>
          <w:tcPr>
            <w:tcW w:w="9497" w:type="dxa"/>
          </w:tcPr>
          <w:p w:rsidRPr="00776812" w:rsidR="00993BC0" w:rsidP="00A60600" w:rsidRDefault="00A60600" w14:paraId="00DFEF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Pr="00776812" w:rsidR="00974A18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Pr="00776812" w:rsidR="005868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6812" w:rsidR="003E0A14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Pr="00776812" w:rsidR="00586830" w:rsidTr="00450342" w14:paraId="5FFC882E" w14:textId="77777777">
        <w:tc>
          <w:tcPr>
            <w:tcW w:w="9497" w:type="dxa"/>
          </w:tcPr>
          <w:p w:rsidRPr="00776812" w:rsidR="00586830" w:rsidP="001355EA" w:rsidRDefault="00A60600" w14:paraId="67A27F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Pr="00776812" w:rsidR="00FF418C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Pr="00776812" w:rsidR="00FF418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776812" w:rsidR="00586830" w:rsidTr="00450342" w14:paraId="29C86C00" w14:textId="77777777">
        <w:tc>
          <w:tcPr>
            <w:tcW w:w="9497" w:type="dxa"/>
          </w:tcPr>
          <w:p w:rsidRPr="00776812" w:rsidR="00586830" w:rsidP="00586830" w:rsidRDefault="00586830" w14:paraId="760145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Pr="00776812" w:rsidR="00586830" w:rsidTr="00450342" w14:paraId="31772728" w14:textId="77777777">
        <w:tc>
          <w:tcPr>
            <w:tcW w:w="9497" w:type="dxa"/>
          </w:tcPr>
          <w:p w:rsidRPr="00776812" w:rsidR="00586830" w:rsidP="00586830" w:rsidRDefault="00FF418C" w14:paraId="08E417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:rsidRPr="00003CBD" w:rsidR="00003CBD" w:rsidP="00003CBD" w:rsidRDefault="00003CBD" w14:paraId="0139949D" w14:textId="77777777">
      <w:pPr>
        <w:ind w:left="720"/>
        <w:jc w:val="both"/>
        <w:rPr>
          <w:rFonts w:ascii="Corbel" w:hAnsi="Corbel"/>
          <w:sz w:val="24"/>
          <w:szCs w:val="24"/>
        </w:rPr>
      </w:pPr>
    </w:p>
    <w:p w:rsidRPr="00776812" w:rsidR="00993BC0" w:rsidP="00FF418C" w:rsidRDefault="00993BC0" w14:paraId="4326029F" w14:textId="2736ED47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:rsidRPr="00776812" w:rsidR="00993BC0" w:rsidP="00993BC0" w:rsidRDefault="00993BC0" w14:paraId="243F667B" w14:textId="7777777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776812" w:rsidR="00993BC0" w:rsidTr="00450342" w14:paraId="72DF626D" w14:textId="77777777">
        <w:tc>
          <w:tcPr>
            <w:tcW w:w="9497" w:type="dxa"/>
          </w:tcPr>
          <w:p w:rsidRPr="00776812" w:rsidR="00993BC0" w:rsidP="001355EA" w:rsidRDefault="00993BC0" w14:paraId="2F4B328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76812" w:rsidR="00760DDD" w:rsidTr="00450342" w14:paraId="079A3AF8" w14:textId="77777777">
        <w:tc>
          <w:tcPr>
            <w:tcW w:w="9497" w:type="dxa"/>
          </w:tcPr>
          <w:p w:rsidRPr="00776812" w:rsidR="00760DDD" w:rsidP="003E0A14" w:rsidRDefault="00760DDD" w14:paraId="7ECFDE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Pr="00776812" w:rsidR="00760DDD" w:rsidTr="00450342" w14:paraId="7D454DBA" w14:textId="77777777">
        <w:tc>
          <w:tcPr>
            <w:tcW w:w="9497" w:type="dxa"/>
          </w:tcPr>
          <w:p w:rsidRPr="00776812" w:rsidR="00760DDD" w:rsidP="003E0A14" w:rsidRDefault="00760DDD" w14:paraId="42D4EA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Pr="00776812" w:rsidR="00993BC0" w:rsidTr="00450342" w14:paraId="005A8CF6" w14:textId="77777777">
        <w:tc>
          <w:tcPr>
            <w:tcW w:w="9497" w:type="dxa"/>
          </w:tcPr>
          <w:p w:rsidRPr="00776812" w:rsidR="00993BC0" w:rsidP="00760DDD" w:rsidRDefault="00993BC0" w14:paraId="66C3CB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6812" w:rsidR="00760DDD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Pr="00776812" w:rsidR="00974A18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6812" w:rsidR="00760DDD" w:rsidTr="00450342" w14:paraId="692B2CDC" w14:textId="77777777">
        <w:tc>
          <w:tcPr>
            <w:tcW w:w="9497" w:type="dxa"/>
          </w:tcPr>
          <w:p w:rsidRPr="00776812" w:rsidR="00760DDD" w:rsidP="00C212C8" w:rsidRDefault="00760DDD" w14:paraId="2CDE59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Pr="00776812" w:rsidR="00760DDD" w:rsidTr="00450342" w14:paraId="1152BFB1" w14:textId="77777777">
        <w:tc>
          <w:tcPr>
            <w:tcW w:w="9497" w:type="dxa"/>
          </w:tcPr>
          <w:p w:rsidRPr="00776812" w:rsidR="00760DDD" w:rsidP="00C212C8" w:rsidRDefault="0093275B" w14:paraId="3864E2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Pr="00776812" w:rsidR="00760DDD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Pr="00776812" w:rsidR="00760DDD" w:rsidTr="00450342" w14:paraId="7E316092" w14:textId="77777777">
        <w:tc>
          <w:tcPr>
            <w:tcW w:w="9497" w:type="dxa"/>
          </w:tcPr>
          <w:p w:rsidRPr="00776812" w:rsidR="00760DDD" w:rsidP="00C212C8" w:rsidRDefault="00760DDD" w14:paraId="2E90A5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Pr="00776812" w:rsidR="00DC3269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Pr="00776812" w:rsidR="00760DDD" w:rsidTr="00450342" w14:paraId="4DFA0B9E" w14:textId="77777777">
        <w:tc>
          <w:tcPr>
            <w:tcW w:w="9497" w:type="dxa"/>
          </w:tcPr>
          <w:p w:rsidRPr="00776812" w:rsidR="00760DDD" w:rsidP="00760DDD" w:rsidRDefault="00760DDD" w14:paraId="4752C9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:rsidRPr="00776812" w:rsidR="00993BC0" w:rsidP="00993BC0" w:rsidRDefault="00993BC0" w14:paraId="6A2A571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76812" w:rsidR="00993BC0" w:rsidP="00993BC0" w:rsidRDefault="00C80B29" w14:paraId="755C5A0E" w14:textId="77777777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:rsidRPr="00776812" w:rsidR="00993BC0" w:rsidP="00993BC0" w:rsidRDefault="00993BC0" w14:paraId="72F7D4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50342" w:rsidP="00993BC0" w:rsidRDefault="00993BC0" w14:paraId="3B07C2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Pr="00776812" w:rsidR="00760DDD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:rsidRPr="00776812" w:rsidR="00993BC0" w:rsidP="00993BC0" w:rsidRDefault="003402DC" w14:paraId="28A31798" w14:textId="6E868E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Pr="00EA3FB9" w:rsidR="00BF40F2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:rsidRPr="00776812" w:rsidR="00993BC0" w:rsidP="00993BC0" w:rsidRDefault="00993BC0" w14:paraId="13CCF6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57CF107B" w14:textId="7777777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:rsidRPr="007B3331" w:rsidR="00993BC0" w:rsidP="00993BC0" w:rsidRDefault="00993BC0" w14:paraId="3DB82FE7" w14:textId="77777777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Pr="007B3331" w:rsidR="00C80B29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:rsidRPr="00776812" w:rsidR="00993BC0" w:rsidP="00993BC0" w:rsidRDefault="00993BC0" w14:paraId="5E1276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Pr="00776812" w:rsidR="00993BC0" w:rsidTr="00450342" w14:paraId="6DB64A67" w14:textId="77777777">
        <w:tc>
          <w:tcPr>
            <w:tcW w:w="1843" w:type="dxa"/>
          </w:tcPr>
          <w:p w:rsidRPr="00776812" w:rsidR="00993BC0" w:rsidP="001355EA" w:rsidRDefault="00993BC0" w14:paraId="0545C9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776812" w:rsidR="00993BC0" w:rsidP="001355EA" w:rsidRDefault="00993BC0" w14:paraId="616225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:rsidRPr="00776812" w:rsidR="00993BC0" w:rsidP="001355EA" w:rsidRDefault="00993BC0" w14:paraId="0D44B9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3FB9" w:rsidR="00D30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776812" w:rsidR="00993BC0" w:rsidP="001355EA" w:rsidRDefault="00993BC0" w14:paraId="20829B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:rsidRPr="00776812" w:rsidR="00993BC0" w:rsidP="001355EA" w:rsidRDefault="0081650F" w14:paraId="4DA27D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,…)</w:t>
            </w:r>
          </w:p>
        </w:tc>
      </w:tr>
      <w:tr w:rsidRPr="00776812" w:rsidR="00993BC0" w:rsidTr="00450342" w14:paraId="20DB7599" w14:textId="77777777">
        <w:trPr>
          <w:trHeight w:val="269"/>
        </w:trPr>
        <w:tc>
          <w:tcPr>
            <w:tcW w:w="1843" w:type="dxa"/>
          </w:tcPr>
          <w:p w:rsidRPr="00776812" w:rsidR="00993BC0" w:rsidP="001355EA" w:rsidRDefault="00135D0D" w14:paraId="055151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26" w:type="dxa"/>
          </w:tcPr>
          <w:p w:rsidRPr="00776812" w:rsidR="00993BC0" w:rsidP="00AA7B6A" w:rsidRDefault="00003CBD" w14:paraId="1BB51283" w14:textId="4C9874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:rsidRPr="00776812" w:rsidR="00993BC0" w:rsidP="00450342" w:rsidRDefault="00450342" w14:paraId="0C93E596" w14:textId="58CD1E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proofErr w:type="spellStart"/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776812" w:rsidR="00993BC0" w:rsidTr="00450342" w14:paraId="2360B09B" w14:textId="77777777">
        <w:tc>
          <w:tcPr>
            <w:tcW w:w="1843" w:type="dxa"/>
          </w:tcPr>
          <w:p w:rsidRPr="00776812" w:rsidR="00993BC0" w:rsidP="001355EA" w:rsidRDefault="00135D0D" w14:paraId="1E3B3A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26" w:type="dxa"/>
          </w:tcPr>
          <w:p w:rsidRPr="00776812" w:rsidR="00993BC0" w:rsidP="00AA7B6A" w:rsidRDefault="00003CBD" w14:paraId="61482092" w14:textId="29652A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:rsidRPr="00776812" w:rsidR="00993BC0" w:rsidP="00450342" w:rsidRDefault="00450342" w14:paraId="271673AE" w14:textId="36F9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proofErr w:type="spellStart"/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776812" w:rsidR="00993BC0" w:rsidTr="00450342" w14:paraId="79F1D556" w14:textId="77777777">
        <w:tc>
          <w:tcPr>
            <w:tcW w:w="1843" w:type="dxa"/>
          </w:tcPr>
          <w:p w:rsidRPr="00776812" w:rsidR="00993BC0" w:rsidP="001355EA" w:rsidRDefault="00135D0D" w14:paraId="4F63EE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26" w:type="dxa"/>
          </w:tcPr>
          <w:p w:rsidRPr="00776812" w:rsidR="00993BC0" w:rsidP="00AA7B6A" w:rsidRDefault="00003CBD" w14:paraId="47BB7D1C" w14:textId="20790E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:rsidRPr="00776812" w:rsidR="00993BC0" w:rsidP="00450342" w:rsidRDefault="00163F15" w14:paraId="7EBB7E86" w14:textId="12D40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776812" w:rsidR="00993BC0" w:rsidTr="00450342" w14:paraId="022D67FF" w14:textId="77777777">
        <w:tc>
          <w:tcPr>
            <w:tcW w:w="1843" w:type="dxa"/>
          </w:tcPr>
          <w:p w:rsidRPr="00776812" w:rsidR="00993BC0" w:rsidP="001355EA" w:rsidRDefault="00135D0D" w14:paraId="4D922B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26" w:type="dxa"/>
          </w:tcPr>
          <w:p w:rsidRPr="00776812" w:rsidR="00993BC0" w:rsidP="00AA7B6A" w:rsidRDefault="00003CBD" w14:paraId="7B98865A" w14:textId="491CD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:rsidRPr="00776812" w:rsidR="00993BC0" w:rsidP="00450342" w:rsidRDefault="00163F15" w14:paraId="25672CC6" w14:textId="77871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776812" w:rsidR="00993BC0" w:rsidTr="00450342" w14:paraId="652294E4" w14:textId="77777777">
        <w:tc>
          <w:tcPr>
            <w:tcW w:w="1843" w:type="dxa"/>
          </w:tcPr>
          <w:p w:rsidRPr="00776812" w:rsidR="00993BC0" w:rsidP="001355EA" w:rsidRDefault="00135D0D" w14:paraId="22FB60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26" w:type="dxa"/>
          </w:tcPr>
          <w:p w:rsidRPr="00776812" w:rsidR="00993BC0" w:rsidP="00AA7B6A" w:rsidRDefault="00003CBD" w14:paraId="20BA972B" w14:textId="7FC887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:rsidRPr="00776812" w:rsidR="00993BC0" w:rsidP="00450342" w:rsidRDefault="00486705" w14:paraId="3145FDB3" w14:textId="13C585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</w:tbl>
    <w:p w:rsidRPr="00776812" w:rsidR="00993BC0" w:rsidP="00993BC0" w:rsidRDefault="00993BC0" w14:paraId="7AB6D9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B3331" w:rsidR="00993BC0" w:rsidP="00993BC0" w:rsidRDefault="00993BC0" w14:paraId="1809864E" w14:textId="77777777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776812" w:rsidR="00993BC0" w:rsidTr="00450342" w14:paraId="2A4048EB" w14:textId="77777777">
        <w:tc>
          <w:tcPr>
            <w:tcW w:w="9491" w:type="dxa"/>
          </w:tcPr>
          <w:p w:rsidRPr="00776812" w:rsidR="00993BC0" w:rsidP="0093275B" w:rsidRDefault="00993BC0" w14:paraId="722255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:rsidRPr="00776812" w:rsidR="00993BC0" w:rsidP="00993BC0" w:rsidRDefault="00993BC0" w14:paraId="7F3A32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6085F" w:rsidP="00B6085F" w:rsidRDefault="00B6085F" w14:paraId="76B4A9A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Pr="00776812" w:rsidR="00993BC0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:rsidRPr="009C54AE" w:rsidR="00B6085F" w:rsidP="00B6085F" w:rsidRDefault="00B6085F" w14:paraId="0BDDF0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B6085F" w:rsidTr="003C5CF9" w14:paraId="12B29E88" w14:textId="77777777">
        <w:tc>
          <w:tcPr>
            <w:tcW w:w="4962" w:type="dxa"/>
            <w:vAlign w:val="center"/>
          </w:tcPr>
          <w:p w:rsidRPr="009C54AE" w:rsidR="00B6085F" w:rsidP="003C5CF9" w:rsidRDefault="00B6085F" w14:paraId="5C4EB7A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B6085F" w:rsidP="003C5CF9" w:rsidRDefault="00B6085F" w14:paraId="52E768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B6085F" w:rsidTr="003C5CF9" w14:paraId="5E551464" w14:textId="77777777">
        <w:tc>
          <w:tcPr>
            <w:tcW w:w="4962" w:type="dxa"/>
          </w:tcPr>
          <w:p w:rsidRPr="009C54AE" w:rsidR="00B6085F" w:rsidP="003C5CF9" w:rsidRDefault="00B6085F" w14:paraId="69786FDE" w14:textId="150CE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B6085F" w:rsidP="003C5CF9" w:rsidRDefault="00800AC1" w14:paraId="4C6874C9" w14:textId="78AF67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B6085F" w:rsidTr="003C5CF9" w14:paraId="1EEE5D14" w14:textId="77777777">
        <w:tc>
          <w:tcPr>
            <w:tcW w:w="4962" w:type="dxa"/>
          </w:tcPr>
          <w:p w:rsidRPr="009C54AE" w:rsidR="00B6085F" w:rsidP="003C5CF9" w:rsidRDefault="00B6085F" w14:paraId="00FC24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B6085F" w:rsidP="003C5CF9" w:rsidRDefault="00B6085F" w14:paraId="6405E3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B6085F" w:rsidP="003C5CF9" w:rsidRDefault="00B6085F" w14:paraId="510744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B6085F" w:rsidTr="003C5CF9" w14:paraId="7386D315" w14:textId="77777777">
        <w:tc>
          <w:tcPr>
            <w:tcW w:w="4962" w:type="dxa"/>
          </w:tcPr>
          <w:p w:rsidRPr="009C54AE" w:rsidR="00B6085F" w:rsidP="004871B1" w:rsidRDefault="00B6085F" w14:paraId="6BCE118C" w14:textId="6B5FE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B6085F" w:rsidP="003C5CF9" w:rsidRDefault="00800AC1" w14:paraId="5B840A2A" w14:textId="0273C9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B6085F" w:rsidTr="003C5CF9" w14:paraId="38AD8746" w14:textId="77777777">
        <w:tc>
          <w:tcPr>
            <w:tcW w:w="4962" w:type="dxa"/>
          </w:tcPr>
          <w:p w:rsidRPr="009C54AE" w:rsidR="00B6085F" w:rsidP="003C5CF9" w:rsidRDefault="00B6085F" w14:paraId="165CC7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46D04" w:rsidR="00B6085F" w:rsidP="003C5CF9" w:rsidRDefault="00B6085F" w14:paraId="004D83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Pr="009C54AE" w:rsidR="00B6085F" w:rsidTr="003C5CF9" w14:paraId="4E1F784F" w14:textId="77777777">
        <w:tc>
          <w:tcPr>
            <w:tcW w:w="4962" w:type="dxa"/>
          </w:tcPr>
          <w:p w:rsidRPr="009C54AE" w:rsidR="00B6085F" w:rsidP="003C5CF9" w:rsidRDefault="00B6085F" w14:paraId="742B57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46D04" w:rsidR="00B6085F" w:rsidP="003C5CF9" w:rsidRDefault="00B6085F" w14:paraId="3DD922F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B6085F" w:rsidP="00B6085F" w:rsidRDefault="00B6085F" w14:paraId="28573DF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06B43" w:rsidP="00993BC0" w:rsidRDefault="00D06B43" w14:paraId="35F15A0A" w14:textId="77777777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Pr="00776812" w:rsidR="00993BC0" w:rsidP="00993BC0" w:rsidRDefault="00993BC0" w14:paraId="46E89AF4" w14:textId="77777777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:rsidRPr="00776812" w:rsidR="00993BC0" w:rsidP="00993BC0" w:rsidRDefault="00993BC0" w14:paraId="648D67F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776812" w:rsidR="00993BC0" w:rsidTr="004871B1" w14:paraId="332D1107" w14:textId="77777777">
        <w:tc>
          <w:tcPr>
            <w:tcW w:w="4082" w:type="dxa"/>
          </w:tcPr>
          <w:p w:rsidRPr="00776812" w:rsidR="00993BC0" w:rsidP="001355EA" w:rsidRDefault="00993BC0" w14:paraId="1FD978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776812" w:rsidR="00993BC0" w:rsidP="0056634B" w:rsidRDefault="00C01E62" w14:paraId="74F34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Pr="00776812" w:rsidR="00993BC0" w:rsidTr="004871B1" w14:paraId="665941C7" w14:textId="77777777">
        <w:tc>
          <w:tcPr>
            <w:tcW w:w="4082" w:type="dxa"/>
          </w:tcPr>
          <w:p w:rsidRPr="00776812" w:rsidR="00993BC0" w:rsidP="001355EA" w:rsidRDefault="00993BC0" w14:paraId="62F303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776812" w:rsidR="00993BC0" w:rsidP="0056634B" w:rsidRDefault="00C01E62" w14:paraId="1FDFC3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Pr="00776812" w:rsidR="00993BC0" w:rsidP="00993BC0" w:rsidRDefault="00993BC0" w14:paraId="093D61F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12E2E438" w14:textId="77777777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776812" w:rsidR="00993BC0" w:rsidTr="004871B1" w14:paraId="15CD40BF" w14:textId="77777777">
        <w:tc>
          <w:tcPr>
            <w:tcW w:w="9497" w:type="dxa"/>
          </w:tcPr>
          <w:p w:rsidRPr="004871B1" w:rsidR="00993BC0" w:rsidP="004871B1" w:rsidRDefault="00993BC0" w14:paraId="2559FC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7B3331" w:rsidR="00BF40F2" w:rsidP="007B3331" w:rsidRDefault="00BF40F2" w14:paraId="0833EC62" w14:textId="5E162E1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>Szczepankiewicz</w:t>
            </w:r>
            <w:r w:rsidRPr="007B3331" w:rsidR="004871B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:rsidRPr="007B3331" w:rsidR="00783636" w:rsidP="007B3331" w:rsidRDefault="00957463" w14:paraId="4B002898" w14:textId="101AD18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>Kowalczyk</w:t>
            </w:r>
            <w:r w:rsidRPr="007B3331" w:rsidR="004871B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</w:t>
            </w:r>
            <w:proofErr w:type="spellStart"/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>Presscom</w:t>
            </w:r>
            <w:proofErr w:type="spellEnd"/>
            <w:r w:rsidRPr="007B33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2010.</w:t>
            </w:r>
          </w:p>
          <w:p w:rsidRPr="007B3331" w:rsidR="00993BC0" w:rsidP="007B3331" w:rsidRDefault="00AD4555" w14:paraId="18B93FB2" w14:textId="66F266B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7B3331">
              <w:rPr>
                <w:rFonts w:ascii="Corbel" w:hAnsi="Corbel"/>
                <w:sz w:val="24"/>
                <w:szCs w:val="24"/>
              </w:rPr>
              <w:t>M.Pastuła</w:t>
            </w:r>
            <w:proofErr w:type="spellEnd"/>
            <w:r w:rsidRPr="007B3331">
              <w:rPr>
                <w:rFonts w:ascii="Corbel" w:hAnsi="Corbel"/>
                <w:sz w:val="24"/>
                <w:szCs w:val="24"/>
              </w:rPr>
              <w:t xml:space="preserve">, System kontroli zarządczej w jednostkach sektora finansów publicznych, Wyd. </w:t>
            </w:r>
            <w:proofErr w:type="spellStart"/>
            <w:r w:rsidRPr="007B333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7B3331">
              <w:rPr>
                <w:rFonts w:ascii="Corbel" w:hAnsi="Corbel"/>
                <w:sz w:val="24"/>
                <w:szCs w:val="24"/>
              </w:rPr>
              <w:t xml:space="preserve"> Warszawa 2013</w:t>
            </w:r>
          </w:p>
        </w:tc>
      </w:tr>
      <w:tr w:rsidRPr="00776812" w:rsidR="00993BC0" w:rsidTr="004871B1" w14:paraId="478BEE3C" w14:textId="77777777">
        <w:tc>
          <w:tcPr>
            <w:tcW w:w="9497" w:type="dxa"/>
          </w:tcPr>
          <w:p w:rsidRPr="004871B1" w:rsidR="00993BC0" w:rsidP="004871B1" w:rsidRDefault="00993BC0" w14:paraId="7E3991E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871B1" w:rsidR="00957463" w:rsidP="007B3331" w:rsidRDefault="00957463" w14:paraId="019E9BA4" w14:textId="00FC457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E. Sławińska – 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Tomtała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, Kontrola zarządcza w sektorze publicznym. Praktyczne wskazówki wdrażania systemu. Wyd. CH Beck, 2010.</w:t>
            </w:r>
          </w:p>
          <w:p w:rsidRPr="004871B1" w:rsidR="00AD4555" w:rsidP="007B3331" w:rsidRDefault="00AD4555" w14:paraId="3CC5A4E4" w14:textId="5B728E06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Dz.Urz.MF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 Nr 15, poz. 84)</w:t>
            </w:r>
          </w:p>
          <w:p w:rsidRPr="007B3331" w:rsidR="00993BC0" w:rsidP="007B3331" w:rsidRDefault="00AD4555" w14:paraId="71A7A5AE" w14:textId="4E8CCA5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Pr="007B3331" w:rsidR="00E83763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:rsidRPr="00776812" w:rsidR="00993BC0" w:rsidP="00993BC0" w:rsidRDefault="00993BC0" w14:paraId="5E3F4E8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3DB4B6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58C3CF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76812" w:rsidR="00993BC0" w:rsidP="00993BC0" w:rsidRDefault="00993BC0" w14:paraId="6AFDDA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776812" w:rsidR="00993BC0" w:rsidP="00993BC0" w:rsidRDefault="00993BC0" w14:paraId="27A95E34" w14:textId="77777777">
      <w:pPr>
        <w:rPr>
          <w:rFonts w:ascii="Corbel" w:hAnsi="Corbel"/>
          <w:sz w:val="24"/>
          <w:szCs w:val="24"/>
        </w:rPr>
      </w:pPr>
    </w:p>
    <w:p w:rsidRPr="00776812" w:rsidR="00993BC0" w:rsidP="00993BC0" w:rsidRDefault="00993BC0" w14:paraId="278FABDC" w14:textId="77777777">
      <w:pPr>
        <w:rPr>
          <w:rFonts w:ascii="Corbel" w:hAnsi="Corbel"/>
          <w:sz w:val="24"/>
          <w:szCs w:val="24"/>
        </w:rPr>
      </w:pPr>
    </w:p>
    <w:p w:rsidRPr="00776812" w:rsidR="00993BC0" w:rsidP="00993BC0" w:rsidRDefault="00993BC0" w14:paraId="4DC0EEE3" w14:textId="77777777">
      <w:pPr>
        <w:rPr>
          <w:rFonts w:ascii="Corbel" w:hAnsi="Corbel"/>
          <w:sz w:val="24"/>
          <w:szCs w:val="24"/>
        </w:rPr>
      </w:pPr>
    </w:p>
    <w:p w:rsidRPr="00776812" w:rsidR="00993BC0" w:rsidP="00993BC0" w:rsidRDefault="00993BC0" w14:paraId="7D995DBE" w14:textId="77777777">
      <w:pPr>
        <w:rPr>
          <w:rFonts w:ascii="Corbel" w:hAnsi="Corbel"/>
          <w:sz w:val="24"/>
          <w:szCs w:val="24"/>
        </w:rPr>
      </w:pPr>
    </w:p>
    <w:p w:rsidRPr="00776812" w:rsidR="00B83F44" w:rsidRDefault="00B83F44" w14:paraId="7FAE35B6" w14:textId="77777777">
      <w:pPr>
        <w:rPr>
          <w:rFonts w:ascii="Corbel" w:hAnsi="Corbel"/>
          <w:sz w:val="24"/>
          <w:szCs w:val="24"/>
        </w:rPr>
      </w:pPr>
    </w:p>
    <w:sectPr w:rsidRPr="00776812" w:rsidR="00B83F44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C62" w:rsidP="00760DDD" w:rsidRDefault="00891C62" w14:paraId="68E81446" w14:textId="77777777">
      <w:pPr>
        <w:spacing w:after="0" w:line="240" w:lineRule="auto"/>
      </w:pPr>
      <w:r>
        <w:separator/>
      </w:r>
    </w:p>
  </w:endnote>
  <w:endnote w:type="continuationSeparator" w:id="0">
    <w:p w:rsidR="00891C62" w:rsidP="00760DDD" w:rsidRDefault="00891C62" w14:paraId="0D6895D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C62" w:rsidP="00760DDD" w:rsidRDefault="00891C62" w14:paraId="116737DD" w14:textId="77777777">
      <w:pPr>
        <w:spacing w:after="0" w:line="240" w:lineRule="auto"/>
      </w:pPr>
      <w:r>
        <w:separator/>
      </w:r>
    </w:p>
  </w:footnote>
  <w:footnote w:type="continuationSeparator" w:id="0">
    <w:p w:rsidR="00891C62" w:rsidP="00760DDD" w:rsidRDefault="00891C62" w14:paraId="312EE75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C0"/>
    <w:rsid w:val="00003CBD"/>
    <w:rsid w:val="00015648"/>
    <w:rsid w:val="000217EE"/>
    <w:rsid w:val="0009329E"/>
    <w:rsid w:val="000A4F34"/>
    <w:rsid w:val="001003A1"/>
    <w:rsid w:val="00135D0D"/>
    <w:rsid w:val="0014289C"/>
    <w:rsid w:val="00142D27"/>
    <w:rsid w:val="00163F15"/>
    <w:rsid w:val="001A4D3A"/>
    <w:rsid w:val="001B2895"/>
    <w:rsid w:val="001B6DED"/>
    <w:rsid w:val="001C035C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2D2C3E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7F3D"/>
    <w:rsid w:val="006017B6"/>
    <w:rsid w:val="00612892"/>
    <w:rsid w:val="006251C2"/>
    <w:rsid w:val="00632FF7"/>
    <w:rsid w:val="00636D01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B4272"/>
    <w:rsid w:val="007F1647"/>
    <w:rsid w:val="007F1CE2"/>
    <w:rsid w:val="0080046D"/>
    <w:rsid w:val="00800AC1"/>
    <w:rsid w:val="0080150F"/>
    <w:rsid w:val="0081650F"/>
    <w:rsid w:val="00822CBE"/>
    <w:rsid w:val="00850BBD"/>
    <w:rsid w:val="00891C62"/>
    <w:rsid w:val="008C1CE5"/>
    <w:rsid w:val="008D0C6D"/>
    <w:rsid w:val="008F1CD6"/>
    <w:rsid w:val="00913022"/>
    <w:rsid w:val="0093275B"/>
    <w:rsid w:val="00951DD2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D0298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30B4"/>
    <w:rsid w:val="00F752AC"/>
    <w:rsid w:val="00FD105D"/>
    <w:rsid w:val="00FF418C"/>
    <w:rsid w:val="060E5570"/>
    <w:rsid w:val="5BC5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993BC0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styleId="Punktygwne" w:customStyle="1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993BC0"/>
    <w:rPr>
      <w:rFonts w:ascii="Calibri" w:hAnsi="Calibri" w:eastAsia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760DD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styleId="Default" w:customStyle="1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9D244D"/>
    <w:rPr>
      <w:rFonts w:ascii="Segoe UI" w:hAnsi="Segoe UI" w:eastAsia="Calibri" w:cs="Segoe UI"/>
      <w:sz w:val="18"/>
      <w:szCs w:val="18"/>
    </w:rPr>
  </w:style>
  <w:style w:type="paragraph" w:styleId="paragraph" w:customStyle="1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B3331"/>
  </w:style>
  <w:style w:type="character" w:styleId="spellingerror" w:customStyle="1">
    <w:name w:val="spellingerror"/>
    <w:basedOn w:val="Domylnaczcionkaakapitu"/>
    <w:rsid w:val="007B3331"/>
  </w:style>
  <w:style w:type="character" w:styleId="eop" w:customStyle="1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C5137-AB3A-4B6B-861C-C92D2500A1B6}"/>
</file>

<file path=customXml/itemProps2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9FADE-A3B9-4F8D-A1CE-1CE5E3CE92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Najwyższa Izba Kontroli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test5</dc:creator>
  <lastModifiedBy>Pawłowska-Mielech Jadwiga</lastModifiedBy>
  <revision>22</revision>
  <lastPrinted>2018-02-13T13:48:00.0000000Z</lastPrinted>
  <dcterms:created xsi:type="dcterms:W3CDTF">2020-11-23T20:39:00.0000000Z</dcterms:created>
  <dcterms:modified xsi:type="dcterms:W3CDTF">2022-05-28T19:09:38.6691313Z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